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C13CE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网络远程复试考生操作手册</w:t>
      </w:r>
    </w:p>
    <w:p w14:paraId="07B96829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一、网络远程复试平台要求</w:t>
      </w:r>
    </w:p>
    <w:p w14:paraId="1C9675D1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采用双机位。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第一机位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用电脑登录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腾讯会议（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以下简称主平台）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，参加视频面试；第二机位可使用手机接入腾讯会议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（以下简称副平台）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，接受云监考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0D3759A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1.网络远程复试要求</w:t>
      </w:r>
    </w:p>
    <w:p w14:paraId="0F076E0E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1）良好稳定的网络环境，建议有线网络、Wi-Fi、4G或5G中准备2种及以上，优先使用有线网络。考试进行中须关闭移动设备录屏、音乐、闹钟等可能影响正常考试的应用程序。考试过程中，除接听监考人员电话外，不允许接听或拨打电话。面试期间视频背景必须是真实环境，不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许使用虚拟背景或更换视频背景，不允许采用任何方式变声、更改人像。禁止使用智能眼镜、耳机等设备。</w:t>
      </w:r>
    </w:p>
    <w:p w14:paraId="13EE9976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（2）安静、独立、可封闭的空间，灯光明亮，不逆光。面试期间严禁他人进入考试独立空间或与他人交流，也不允许出现其他声音。</w:t>
      </w:r>
    </w:p>
    <w:p w14:paraId="685A62F4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3）支持“双机位”模式的软硬件，包括2部带摄像头的设备，支持高清视频通话的电脑或智能手机均可。第一机位设备摆放于考生正面，尽量使用电脑；第二机位设备摆放于考生侧后方45°（见下图所示），保证视频呈现考生腰部及以上部位和第一机位的屏幕图像，可使用电脑或手机。不开启任何无关程序。确保设备电量充足，相关软件更新为最新版本。</w:t>
      </w:r>
    </w:p>
    <w:p w14:paraId="14BBAEFD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（4）考生面试时正对第一机位摄像头，坐姿端正，保证视频呈现清晰的面部和双手图像。不化浓妆，不戴饰品，头发不得遮挡面部，露出双耳。</w:t>
      </w:r>
    </w:p>
    <w:p w14:paraId="34384690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（5）考生需提前熟悉主/副平台的功能及操作，确保面试过程顺利。</w:t>
      </w:r>
    </w:p>
    <w:p w14:paraId="1F9BC91B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5B1757D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instrText xml:space="preserve">INCLUDEPICTURE \d "C:\\Users\\sy\\AppData\\Local\\Temp\\ksohtml2188\\wps1.png" \* MERGEFORMATINET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646045" cy="1960245"/>
            <wp:effectExtent l="0" t="0" r="1905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1960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fldChar w:fldCharType="end"/>
      </w:r>
    </w:p>
    <w:p w14:paraId="24C89645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第一机位与第二机位示意图</w:t>
      </w:r>
    </w:p>
    <w:p w14:paraId="1671B556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二、复试前设备检测</w:t>
      </w:r>
    </w:p>
    <w:p w14:paraId="2C8E0622">
      <w:pPr>
        <w:widowControl/>
        <w:adjustRightInd w:val="0"/>
        <w:snapToGrid w:val="0"/>
        <w:spacing w:line="56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复试前，学院将组织考生进行网络远程设备检测。请确保测试时使用的设备（主、副平台）及环境和复试当天完全一致，避免复试当天因设备、环境变化引发技术故障。</w:t>
      </w:r>
    </w:p>
    <w:p w14:paraId="50094780"/>
    <w:sectPr>
      <w:headerReference r:id="rId3" w:type="first"/>
      <w:footerReference r:id="rId4" w:type="default"/>
      <w:footerReference r:id="rId5" w:type="even"/>
      <w:pgSz w:w="11906" w:h="16838"/>
      <w:pgMar w:top="1474" w:right="1474" w:bottom="1418" w:left="1474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80F2D1E-3655-4BB2-9EB0-B4F5DF2D46F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2BD6D51-210E-4A72-943C-779D6AAC7A9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E1103EB-6DC1-48B7-B743-5F056FF0573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B78E9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5BBDD2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A1CCC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57B9E00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ACBB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37B75"/>
    <w:rsid w:val="57F01655"/>
    <w:rsid w:val="5AA3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2026-05-08T07:30:00Z</dcterms:created>
  <dc:creator>芽豆</dc:creator>
  <cp:lastModifiedBy>芽豆</cp:lastModifiedBy>
  <dcterms:modified xsi:type="dcterms:W3CDTF">2026-05-08T07:35:02Z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BFAEF91833A748EB8DD50A5BD8C7C986_11</vt:lpwstr>
  </property>
  <property fmtid="{D5CDD505-2E9C-101B-9397-08002B2CF9AE}" pid="4" name="KSOTemplateDocerSaveRecord">
    <vt:lpwstr>eyJoZGlkIjoiOGNhN2MxYzIyMDI1ZjliOWIyOGNmNGViMDQ0Yjk1ZGIiLCJ1c2VySWQiOiIzMzk1MjU0NDIifQ==</vt:lpwstr>
  </property>
</Properties>
</file>